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889" w:type="dxa"/>
        <w:tblCellMar>
          <w:top w:w="85" w:type="dxa"/>
          <w:bottom w:w="85" w:type="dxa"/>
        </w:tblCellMar>
        <w:tblLook w:val="04A0" w:firstRow="1" w:lastRow="0" w:firstColumn="1" w:lastColumn="0" w:noHBand="0" w:noVBand="1"/>
      </w:tblPr>
      <w:tblGrid>
        <w:gridCol w:w="2943"/>
        <w:gridCol w:w="6946"/>
      </w:tblGrid>
      <w:tr w:rsidR="00DE0F45" w:rsidRPr="006B619A" w:rsidTr="00EA34BC">
        <w:trPr>
          <w:trHeight w:val="397"/>
        </w:trPr>
        <w:tc>
          <w:tcPr>
            <w:tcW w:w="9889" w:type="dxa"/>
            <w:gridSpan w:val="2"/>
            <w:shd w:val="clear" w:color="auto" w:fill="D9D9D9" w:themeFill="background1" w:themeFillShade="D9"/>
            <w:vAlign w:val="center"/>
          </w:tcPr>
          <w:p w:rsidR="00217590" w:rsidRPr="00341123" w:rsidRDefault="00DE0F45" w:rsidP="00901E3B">
            <w:pPr>
              <w:jc w:val="center"/>
              <w:rPr>
                <w:rFonts w:ascii="Calibri" w:hAnsi="Calibri"/>
                <w:b/>
                <w:sz w:val="28"/>
                <w:szCs w:val="28"/>
                <w:lang w:val="nl-NL"/>
              </w:rPr>
            </w:pPr>
            <w:r w:rsidRPr="00341123">
              <w:rPr>
                <w:rFonts w:ascii="Calibri" w:hAnsi="Calibri"/>
                <w:b/>
                <w:sz w:val="28"/>
                <w:szCs w:val="28"/>
                <w:lang w:val="nl-NL"/>
              </w:rPr>
              <w:t xml:space="preserve">Programma </w:t>
            </w:r>
            <w:r w:rsidR="00901E3B" w:rsidRPr="00341123">
              <w:rPr>
                <w:rFonts w:ascii="Calibri" w:hAnsi="Calibri"/>
                <w:b/>
                <w:sz w:val="28"/>
                <w:szCs w:val="28"/>
                <w:lang w:val="nl-NL"/>
              </w:rPr>
              <w:t xml:space="preserve">nascholing: </w:t>
            </w:r>
          </w:p>
          <w:p w:rsidR="001E4315" w:rsidRDefault="001E4315" w:rsidP="008B038D">
            <w:pPr>
              <w:jc w:val="center"/>
              <w:rPr>
                <w:rFonts w:ascii="Calibri" w:hAnsi="Calibri"/>
                <w:b/>
                <w:sz w:val="28"/>
                <w:szCs w:val="28"/>
                <w:lang w:val="nl-NL"/>
              </w:rPr>
            </w:pPr>
            <w:r w:rsidRPr="001E4315">
              <w:rPr>
                <w:rFonts w:ascii="Calibri" w:hAnsi="Calibri"/>
                <w:b/>
                <w:sz w:val="28"/>
                <w:szCs w:val="28"/>
                <w:lang w:val="nl-NL"/>
              </w:rPr>
              <w:t xml:space="preserve">Opleidingsmiddag nieuw landelijk opleidingsplan </w:t>
            </w:r>
          </w:p>
          <w:p w:rsidR="00DE0F45" w:rsidRPr="009844B9" w:rsidRDefault="001E4315" w:rsidP="001E4315">
            <w:pPr>
              <w:jc w:val="center"/>
              <w:rPr>
                <w:rFonts w:ascii="Trebuchet MS" w:hAnsi="Trebuchet MS"/>
                <w:b/>
                <w:sz w:val="24"/>
                <w:szCs w:val="24"/>
                <w:lang w:val="nl-NL"/>
              </w:rPr>
            </w:pPr>
            <w:r w:rsidRPr="001E4315">
              <w:rPr>
                <w:rFonts w:ascii="Calibri" w:hAnsi="Calibri"/>
                <w:b/>
                <w:sz w:val="28"/>
                <w:szCs w:val="28"/>
                <w:lang w:val="nl-NL"/>
              </w:rPr>
              <w:t>voor opleidingsgroepleden GGZ</w:t>
            </w:r>
          </w:p>
        </w:tc>
      </w:tr>
      <w:tr w:rsidR="00DE0F45" w:rsidRPr="00DE0F45" w:rsidTr="00EA34BC">
        <w:trPr>
          <w:trHeight w:val="397"/>
        </w:trPr>
        <w:tc>
          <w:tcPr>
            <w:tcW w:w="2943" w:type="dxa"/>
            <w:vAlign w:val="center"/>
          </w:tcPr>
          <w:p w:rsidR="00DE0F45" w:rsidRPr="00341123" w:rsidRDefault="00DE0F45" w:rsidP="00DE0F45">
            <w:pPr>
              <w:rPr>
                <w:rFonts w:ascii="Calibri" w:hAnsi="Calibri"/>
                <w:b/>
                <w:sz w:val="22"/>
                <w:szCs w:val="22"/>
                <w:lang w:val="nl-NL"/>
              </w:rPr>
            </w:pPr>
            <w:r w:rsidRPr="00341123">
              <w:rPr>
                <w:rFonts w:ascii="Calibri" w:hAnsi="Calibri"/>
                <w:b/>
                <w:sz w:val="22"/>
                <w:szCs w:val="22"/>
                <w:lang w:val="nl-NL"/>
              </w:rPr>
              <w:t>Datum</w:t>
            </w:r>
          </w:p>
        </w:tc>
        <w:tc>
          <w:tcPr>
            <w:tcW w:w="6946" w:type="dxa"/>
            <w:vAlign w:val="center"/>
          </w:tcPr>
          <w:p w:rsidR="00DE0F45" w:rsidRPr="00341123" w:rsidRDefault="001E4315" w:rsidP="001E4315">
            <w:pPr>
              <w:rPr>
                <w:rFonts w:ascii="Calibri" w:hAnsi="Calibri"/>
                <w:sz w:val="22"/>
                <w:szCs w:val="22"/>
                <w:lang w:val="nl-NL"/>
              </w:rPr>
            </w:pPr>
            <w:r>
              <w:rPr>
                <w:rFonts w:ascii="Calibri" w:hAnsi="Calibri"/>
                <w:sz w:val="22"/>
                <w:szCs w:val="22"/>
                <w:lang w:val="nl-NL"/>
              </w:rPr>
              <w:t xml:space="preserve">16 juni </w:t>
            </w:r>
            <w:r w:rsidR="008B038D" w:rsidRPr="00341123">
              <w:rPr>
                <w:rFonts w:ascii="Calibri" w:hAnsi="Calibri"/>
                <w:sz w:val="22"/>
                <w:szCs w:val="22"/>
                <w:lang w:val="nl-NL"/>
              </w:rPr>
              <w:t>2020</w:t>
            </w:r>
          </w:p>
        </w:tc>
      </w:tr>
      <w:tr w:rsidR="00DE0F45" w:rsidRPr="00DE0F45" w:rsidTr="00EA34BC">
        <w:trPr>
          <w:trHeight w:val="3132"/>
        </w:trPr>
        <w:tc>
          <w:tcPr>
            <w:tcW w:w="2943" w:type="dxa"/>
          </w:tcPr>
          <w:p w:rsidR="00DE0F45" w:rsidRPr="00341123" w:rsidRDefault="00DE0F45" w:rsidP="00604965">
            <w:pPr>
              <w:rPr>
                <w:rFonts w:ascii="Calibri" w:hAnsi="Calibri"/>
                <w:b/>
                <w:sz w:val="22"/>
                <w:szCs w:val="22"/>
                <w:lang w:val="nl-NL"/>
              </w:rPr>
            </w:pPr>
            <w:r w:rsidRPr="00341123">
              <w:rPr>
                <w:rFonts w:ascii="Calibri" w:hAnsi="Calibri"/>
                <w:b/>
                <w:sz w:val="22"/>
                <w:szCs w:val="22"/>
                <w:lang w:val="nl-NL"/>
              </w:rPr>
              <w:t>Tijd</w:t>
            </w:r>
            <w:r w:rsidR="00901E3B" w:rsidRPr="00341123">
              <w:rPr>
                <w:rFonts w:ascii="Calibri" w:hAnsi="Calibri"/>
                <w:b/>
                <w:sz w:val="22"/>
                <w:szCs w:val="22"/>
                <w:lang w:val="nl-NL"/>
              </w:rPr>
              <w:t>sindeling</w:t>
            </w:r>
            <w:r w:rsidR="00341123" w:rsidRPr="00341123">
              <w:rPr>
                <w:rFonts w:ascii="Calibri" w:hAnsi="Calibri"/>
                <w:b/>
                <w:sz w:val="22"/>
                <w:szCs w:val="22"/>
                <w:lang w:val="nl-NL"/>
              </w:rPr>
              <w:t xml:space="preserve"> en inhoud</w:t>
            </w:r>
          </w:p>
        </w:tc>
        <w:tc>
          <w:tcPr>
            <w:tcW w:w="6946" w:type="dxa"/>
            <w:vAlign w:val="center"/>
          </w:tcPr>
          <w:p w:rsidR="008B038D" w:rsidRPr="001E4315" w:rsidRDefault="001E4315"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13:00 -</w:t>
            </w:r>
            <w:r>
              <w:rPr>
                <w:rFonts w:ascii="Calibri" w:hAnsi="Calibri"/>
                <w:sz w:val="22"/>
                <w:szCs w:val="22"/>
                <w:lang w:val="nl-NL"/>
              </w:rPr>
              <w:tab/>
              <w:t>13:30</w:t>
            </w:r>
            <w:r>
              <w:rPr>
                <w:rFonts w:ascii="Calibri" w:hAnsi="Calibri"/>
                <w:sz w:val="22"/>
                <w:szCs w:val="22"/>
                <w:lang w:val="nl-NL"/>
              </w:rPr>
              <w:tab/>
              <w:t>Ontvangst met koffie</w:t>
            </w:r>
            <w:r>
              <w:rPr>
                <w:rFonts w:ascii="Calibri" w:hAnsi="Calibri"/>
                <w:sz w:val="22"/>
                <w:szCs w:val="22"/>
                <w:lang w:val="nl-NL"/>
              </w:rPr>
              <w:tab/>
            </w:r>
          </w:p>
          <w:p w:rsidR="001E4315"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w:t>
            </w:r>
            <w:r w:rsidR="001E4315">
              <w:rPr>
                <w:rFonts w:ascii="Calibri" w:hAnsi="Calibri"/>
                <w:sz w:val="22"/>
                <w:szCs w:val="22"/>
                <w:lang w:val="nl-NL"/>
              </w:rPr>
              <w:t xml:space="preserve">3:30 - </w:t>
            </w:r>
            <w:r w:rsidR="001E4315">
              <w:rPr>
                <w:rFonts w:ascii="Calibri" w:hAnsi="Calibri"/>
                <w:sz w:val="22"/>
                <w:szCs w:val="22"/>
                <w:lang w:val="nl-NL"/>
              </w:rPr>
              <w:tab/>
              <w:t>14:00</w:t>
            </w:r>
            <w:r w:rsidR="001E4315">
              <w:rPr>
                <w:rFonts w:ascii="Calibri" w:hAnsi="Calibri"/>
                <w:sz w:val="22"/>
                <w:szCs w:val="22"/>
                <w:lang w:val="nl-NL"/>
              </w:rPr>
              <w:tab/>
              <w:t>Plenaire lezing door Esther van Elswijk</w:t>
            </w:r>
          </w:p>
          <w:p w:rsidR="008B038D" w:rsidRPr="00341123" w:rsidRDefault="001E4315"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 xml:space="preserve">14:00 - </w:t>
            </w:r>
            <w:r w:rsidR="008B038D" w:rsidRPr="00341123">
              <w:rPr>
                <w:rFonts w:ascii="Calibri" w:hAnsi="Calibri"/>
                <w:sz w:val="22"/>
                <w:szCs w:val="22"/>
                <w:lang w:val="nl-NL"/>
              </w:rPr>
              <w:tab/>
            </w:r>
            <w:r>
              <w:rPr>
                <w:rFonts w:ascii="Calibri" w:hAnsi="Calibri"/>
                <w:sz w:val="22"/>
                <w:szCs w:val="22"/>
                <w:lang w:val="nl-NL"/>
              </w:rPr>
              <w:t>14:30</w:t>
            </w:r>
            <w:r>
              <w:rPr>
                <w:rFonts w:ascii="Calibri" w:hAnsi="Calibri"/>
                <w:sz w:val="22"/>
                <w:szCs w:val="22"/>
                <w:lang w:val="nl-NL"/>
              </w:rPr>
              <w:tab/>
              <w:t>Plenaire</w:t>
            </w:r>
            <w:r w:rsidR="001B1E0B">
              <w:rPr>
                <w:rFonts w:ascii="Calibri" w:hAnsi="Calibri"/>
                <w:sz w:val="22"/>
                <w:szCs w:val="22"/>
                <w:lang w:val="nl-NL"/>
              </w:rPr>
              <w:t xml:space="preserve"> lezing</w:t>
            </w:r>
            <w:r>
              <w:rPr>
                <w:rFonts w:ascii="Calibri" w:hAnsi="Calibri"/>
                <w:sz w:val="22"/>
                <w:szCs w:val="22"/>
                <w:lang w:val="nl-NL"/>
              </w:rPr>
              <w:t xml:space="preserve"> door Natalie Veen, opleider</w:t>
            </w:r>
          </w:p>
          <w:p w:rsidR="001E4315" w:rsidRDefault="001E4315"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14:30 -</w:t>
            </w:r>
            <w:r>
              <w:rPr>
                <w:rFonts w:ascii="Calibri" w:hAnsi="Calibri"/>
                <w:sz w:val="22"/>
                <w:szCs w:val="22"/>
                <w:lang w:val="nl-NL"/>
              </w:rPr>
              <w:tab/>
              <w:t>15:15</w:t>
            </w:r>
            <w:r>
              <w:rPr>
                <w:rFonts w:ascii="Calibri" w:hAnsi="Calibri"/>
                <w:sz w:val="22"/>
                <w:szCs w:val="22"/>
                <w:lang w:val="nl-NL"/>
              </w:rPr>
              <w:tab/>
              <w:t xml:space="preserve">Plenaire bespreking vragen en opmerkingen naar aanleiding </w:t>
            </w:r>
            <w:r w:rsidR="001B1E0B">
              <w:rPr>
                <w:rFonts w:ascii="Calibri" w:hAnsi="Calibri"/>
                <w:sz w:val="22"/>
                <w:szCs w:val="22"/>
                <w:lang w:val="nl-NL"/>
              </w:rPr>
              <w:tab/>
            </w:r>
            <w:r w:rsidR="001B1E0B">
              <w:rPr>
                <w:rFonts w:ascii="Calibri" w:hAnsi="Calibri"/>
                <w:sz w:val="22"/>
                <w:szCs w:val="22"/>
                <w:lang w:val="nl-NL"/>
              </w:rPr>
              <w:tab/>
            </w:r>
            <w:r w:rsidR="001B1E0B">
              <w:rPr>
                <w:rFonts w:ascii="Calibri" w:hAnsi="Calibri"/>
                <w:sz w:val="22"/>
                <w:szCs w:val="22"/>
                <w:lang w:val="nl-NL"/>
              </w:rPr>
              <w:tab/>
            </w:r>
            <w:r>
              <w:rPr>
                <w:rFonts w:ascii="Calibri" w:hAnsi="Calibri"/>
                <w:sz w:val="22"/>
                <w:szCs w:val="22"/>
                <w:lang w:val="nl-NL"/>
              </w:rPr>
              <w:t xml:space="preserve">van de </w:t>
            </w:r>
            <w:r w:rsidR="001B1E0B">
              <w:rPr>
                <w:rFonts w:ascii="Calibri" w:hAnsi="Calibri"/>
                <w:sz w:val="22"/>
                <w:szCs w:val="22"/>
                <w:lang w:val="nl-NL"/>
              </w:rPr>
              <w:t>twee lezingen</w:t>
            </w:r>
          </w:p>
          <w:p w:rsidR="001B1E0B"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w:t>
            </w:r>
            <w:r w:rsidR="001B1E0B">
              <w:rPr>
                <w:rFonts w:ascii="Calibri" w:hAnsi="Calibri"/>
                <w:sz w:val="22"/>
                <w:szCs w:val="22"/>
                <w:lang w:val="nl-NL"/>
              </w:rPr>
              <w:t>5:15 -</w:t>
            </w:r>
            <w:r w:rsidR="001B1E0B">
              <w:rPr>
                <w:rFonts w:ascii="Calibri" w:hAnsi="Calibri"/>
                <w:sz w:val="22"/>
                <w:szCs w:val="22"/>
                <w:lang w:val="nl-NL"/>
              </w:rPr>
              <w:tab/>
              <w:t>16:00</w:t>
            </w:r>
            <w:r w:rsidR="001B1E0B">
              <w:rPr>
                <w:rFonts w:ascii="Calibri" w:hAnsi="Calibri"/>
                <w:sz w:val="22"/>
                <w:szCs w:val="22"/>
                <w:lang w:val="nl-NL"/>
              </w:rPr>
              <w:tab/>
              <w:t>Pauze inclusief wandeling</w:t>
            </w:r>
          </w:p>
          <w:p w:rsidR="001B1E0B" w:rsidRDefault="001B1E0B"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16:00 -</w:t>
            </w:r>
            <w:r>
              <w:rPr>
                <w:rFonts w:ascii="Calibri" w:hAnsi="Calibri"/>
                <w:sz w:val="22"/>
                <w:szCs w:val="22"/>
                <w:lang w:val="nl-NL"/>
              </w:rPr>
              <w:tab/>
              <w:t>17:00</w:t>
            </w:r>
            <w:r>
              <w:rPr>
                <w:rFonts w:ascii="Calibri" w:hAnsi="Calibri"/>
                <w:sz w:val="22"/>
                <w:szCs w:val="22"/>
                <w:lang w:val="nl-NL"/>
              </w:rPr>
              <w:tab/>
              <w:t>Brainstorm in vier groepen met vier onderwerpen:</w:t>
            </w:r>
          </w:p>
          <w:p w:rsidR="001B1E0B" w:rsidRDefault="001B1E0B"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1: EPA’s</w:t>
            </w:r>
          </w:p>
          <w:p w:rsidR="001B1E0B" w:rsidRDefault="001B1E0B"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2: bekwaam verklaren</w:t>
            </w:r>
          </w:p>
          <w:p w:rsidR="001B1E0B" w:rsidRDefault="001B1E0B"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3: maatschappelijke stages</w:t>
            </w:r>
          </w:p>
          <w:p w:rsidR="001B1E0B" w:rsidRDefault="001B1E0B"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4: CBD</w:t>
            </w:r>
          </w:p>
          <w:p w:rsidR="001B1E0B" w:rsidRDefault="001B1E0B"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17:00 – 17:30</w:t>
            </w:r>
            <w:r>
              <w:rPr>
                <w:rFonts w:ascii="Calibri" w:hAnsi="Calibri"/>
                <w:sz w:val="22"/>
                <w:szCs w:val="22"/>
                <w:lang w:val="nl-NL"/>
              </w:rPr>
              <w:tab/>
              <w:t xml:space="preserve">Terugrapportage en evaluatie </w:t>
            </w:r>
          </w:p>
          <w:p w:rsidR="00EA34BC" w:rsidRDefault="00EA34BC" w:rsidP="00341123">
            <w:pPr>
              <w:tabs>
                <w:tab w:val="left" w:pos="601"/>
                <w:tab w:val="left" w:pos="743"/>
                <w:tab w:val="left" w:pos="1310"/>
              </w:tabs>
              <w:rPr>
                <w:rFonts w:ascii="Calibri" w:hAnsi="Calibri"/>
                <w:sz w:val="22"/>
                <w:szCs w:val="22"/>
                <w:lang w:val="nl-NL"/>
              </w:rPr>
            </w:pPr>
            <w:r>
              <w:rPr>
                <w:rFonts w:ascii="Calibri" w:hAnsi="Calibri"/>
                <w:sz w:val="22"/>
                <w:szCs w:val="22"/>
                <w:lang w:val="nl-NL"/>
              </w:rPr>
              <w:t>17:30 -</w:t>
            </w:r>
            <w:r>
              <w:rPr>
                <w:rFonts w:ascii="Calibri" w:hAnsi="Calibri"/>
                <w:sz w:val="22"/>
                <w:szCs w:val="22"/>
                <w:lang w:val="nl-NL"/>
              </w:rPr>
              <w:tab/>
              <w:t>18:00</w:t>
            </w:r>
            <w:r>
              <w:rPr>
                <w:rFonts w:ascii="Calibri" w:hAnsi="Calibri"/>
                <w:sz w:val="22"/>
                <w:szCs w:val="22"/>
                <w:lang w:val="nl-NL"/>
              </w:rPr>
              <w:tab/>
              <w:t>Borrel</w:t>
            </w:r>
          </w:p>
          <w:p w:rsidR="00974B9A" w:rsidRPr="00341123" w:rsidRDefault="00EA34BC" w:rsidP="00604965">
            <w:pPr>
              <w:tabs>
                <w:tab w:val="left" w:pos="601"/>
                <w:tab w:val="left" w:pos="743"/>
                <w:tab w:val="left" w:pos="1310"/>
              </w:tabs>
              <w:rPr>
                <w:rFonts w:ascii="Calibri" w:hAnsi="Calibri"/>
                <w:sz w:val="22"/>
                <w:szCs w:val="22"/>
                <w:lang w:val="nl-NL"/>
              </w:rPr>
            </w:pPr>
            <w:r>
              <w:rPr>
                <w:rFonts w:ascii="Calibri" w:hAnsi="Calibri"/>
                <w:sz w:val="22"/>
                <w:szCs w:val="22"/>
                <w:lang w:val="nl-NL"/>
              </w:rPr>
              <w:t>18:00 -</w:t>
            </w:r>
            <w:r>
              <w:rPr>
                <w:rFonts w:ascii="Calibri" w:hAnsi="Calibri"/>
                <w:sz w:val="22"/>
                <w:szCs w:val="22"/>
                <w:lang w:val="nl-NL"/>
              </w:rPr>
              <w:tab/>
              <w:t>20:00</w:t>
            </w:r>
            <w:r>
              <w:rPr>
                <w:rFonts w:ascii="Calibri" w:hAnsi="Calibri"/>
                <w:sz w:val="22"/>
                <w:szCs w:val="22"/>
                <w:lang w:val="nl-NL"/>
              </w:rPr>
              <w:tab/>
              <w:t xml:space="preserve">Diner </w:t>
            </w:r>
          </w:p>
        </w:tc>
      </w:tr>
      <w:tr w:rsidR="00DE0F45" w:rsidRPr="006B619A" w:rsidTr="00EA34BC">
        <w:trPr>
          <w:trHeight w:val="397"/>
        </w:trPr>
        <w:tc>
          <w:tcPr>
            <w:tcW w:w="2943" w:type="dxa"/>
            <w:vAlign w:val="center"/>
          </w:tcPr>
          <w:p w:rsidR="00DE0F45" w:rsidRPr="00341123" w:rsidRDefault="00DE0F45" w:rsidP="00DE0F45">
            <w:pPr>
              <w:rPr>
                <w:rFonts w:ascii="Calibri" w:hAnsi="Calibri"/>
                <w:b/>
                <w:sz w:val="22"/>
                <w:szCs w:val="22"/>
                <w:lang w:val="nl-NL"/>
              </w:rPr>
            </w:pPr>
            <w:r w:rsidRPr="00341123">
              <w:rPr>
                <w:rFonts w:ascii="Calibri" w:hAnsi="Calibri"/>
                <w:b/>
                <w:sz w:val="22"/>
                <w:szCs w:val="22"/>
                <w:lang w:val="nl-NL"/>
              </w:rPr>
              <w:t>Naam en gegevens spreker</w:t>
            </w:r>
            <w:r w:rsidR="0082788E" w:rsidRPr="00341123">
              <w:rPr>
                <w:rFonts w:ascii="Calibri" w:hAnsi="Calibri"/>
                <w:b/>
                <w:sz w:val="22"/>
                <w:szCs w:val="22"/>
                <w:lang w:val="nl-NL"/>
              </w:rPr>
              <w:t>s</w:t>
            </w:r>
          </w:p>
          <w:p w:rsidR="0082788E" w:rsidRPr="00341123" w:rsidRDefault="0082788E" w:rsidP="00341123">
            <w:pPr>
              <w:rPr>
                <w:rFonts w:ascii="Calibri" w:hAnsi="Calibri"/>
                <w:b/>
                <w:sz w:val="22"/>
                <w:szCs w:val="22"/>
                <w:lang w:val="nl-NL"/>
              </w:rPr>
            </w:pPr>
          </w:p>
        </w:tc>
        <w:tc>
          <w:tcPr>
            <w:tcW w:w="6946" w:type="dxa"/>
            <w:vAlign w:val="center"/>
          </w:tcPr>
          <w:p w:rsidR="001534A5" w:rsidRPr="001534A5" w:rsidRDefault="001534A5" w:rsidP="001534A5">
            <w:pPr>
              <w:rPr>
                <w:rFonts w:ascii="Calibri" w:hAnsi="Calibri"/>
                <w:sz w:val="22"/>
                <w:szCs w:val="22"/>
                <w:lang w:val="nl-NL"/>
              </w:rPr>
            </w:pPr>
            <w:r>
              <w:rPr>
                <w:rFonts w:ascii="Calibri" w:hAnsi="Calibri"/>
                <w:sz w:val="22"/>
                <w:szCs w:val="22"/>
                <w:lang w:val="nl-NL"/>
              </w:rPr>
              <w:t xml:space="preserve">- </w:t>
            </w:r>
            <w:r w:rsidRPr="001534A5">
              <w:rPr>
                <w:rFonts w:ascii="Calibri" w:hAnsi="Calibri"/>
                <w:sz w:val="22"/>
                <w:szCs w:val="22"/>
                <w:lang w:val="nl-NL"/>
              </w:rPr>
              <w:t>Drs. Esther van Elswijk, psychiater, medeauteur landelijk opleidingsplan ‘De Psychiater’</w:t>
            </w:r>
          </w:p>
          <w:p w:rsidR="00EA34BC" w:rsidRPr="00341123" w:rsidRDefault="001534A5" w:rsidP="001534A5">
            <w:pPr>
              <w:rPr>
                <w:rFonts w:ascii="Calibri" w:hAnsi="Calibri"/>
                <w:sz w:val="22"/>
                <w:szCs w:val="22"/>
                <w:lang w:val="nl-NL"/>
              </w:rPr>
            </w:pPr>
            <w:r>
              <w:rPr>
                <w:rFonts w:ascii="Calibri" w:hAnsi="Calibri"/>
                <w:sz w:val="22"/>
                <w:szCs w:val="22"/>
                <w:lang w:val="nl-NL"/>
              </w:rPr>
              <w:t xml:space="preserve">- </w:t>
            </w:r>
            <w:bookmarkStart w:id="0" w:name="_GoBack"/>
            <w:bookmarkEnd w:id="0"/>
            <w:r w:rsidRPr="001534A5">
              <w:rPr>
                <w:rFonts w:ascii="Calibri" w:hAnsi="Calibri"/>
                <w:sz w:val="22"/>
                <w:szCs w:val="22"/>
                <w:lang w:val="nl-NL"/>
              </w:rPr>
              <w:t>Dr. Natalie Veen, psychiater, opleider GGZ Delfland</w:t>
            </w:r>
          </w:p>
        </w:tc>
      </w:tr>
      <w:tr w:rsidR="00DE0F45" w:rsidRPr="006B619A" w:rsidTr="00EA34BC">
        <w:trPr>
          <w:trHeight w:val="397"/>
        </w:trPr>
        <w:tc>
          <w:tcPr>
            <w:tcW w:w="2943" w:type="dxa"/>
          </w:tcPr>
          <w:p w:rsidR="00DE0F45" w:rsidRPr="00341123" w:rsidRDefault="009844B9" w:rsidP="00604965">
            <w:pPr>
              <w:rPr>
                <w:rFonts w:ascii="Calibri" w:hAnsi="Calibri"/>
                <w:b/>
                <w:sz w:val="22"/>
                <w:szCs w:val="22"/>
                <w:lang w:val="nl-NL"/>
              </w:rPr>
            </w:pPr>
            <w:r w:rsidRPr="00341123">
              <w:rPr>
                <w:rFonts w:ascii="Calibri" w:hAnsi="Calibri"/>
                <w:b/>
                <w:sz w:val="22"/>
                <w:szCs w:val="22"/>
                <w:lang w:val="nl-NL"/>
              </w:rPr>
              <w:t>Doel bijeenkomst</w:t>
            </w:r>
          </w:p>
        </w:tc>
        <w:tc>
          <w:tcPr>
            <w:tcW w:w="6946" w:type="dxa"/>
            <w:vAlign w:val="center"/>
          </w:tcPr>
          <w:p w:rsidR="001534A5" w:rsidRPr="001534A5" w:rsidRDefault="001534A5" w:rsidP="001534A5">
            <w:pPr>
              <w:rPr>
                <w:rFonts w:ascii="Calibri" w:hAnsi="Calibri" w:cs="Arial"/>
                <w:sz w:val="22"/>
                <w:szCs w:val="22"/>
              </w:rPr>
            </w:pPr>
            <w:r w:rsidRPr="001534A5">
              <w:rPr>
                <w:rFonts w:ascii="Calibri" w:hAnsi="Calibri" w:cs="Arial"/>
                <w:sz w:val="22"/>
                <w:szCs w:val="22"/>
              </w:rPr>
              <w:t xml:space="preserve">Doel van de nascholing is dat we me de gehele opleidngsgroep het nieuwe Landelijk opleidingsplan de Psychiater leren kennen en begrijpen,  en dat we kennis en vaardigheden ontwikkelen om ermee te werken.  </w:t>
            </w:r>
          </w:p>
          <w:p w:rsidR="0034089F" w:rsidRPr="00341123" w:rsidRDefault="0034089F" w:rsidP="00341123">
            <w:pPr>
              <w:rPr>
                <w:rFonts w:ascii="Calibri" w:hAnsi="Calibri" w:cs="Arial"/>
                <w:sz w:val="22"/>
                <w:szCs w:val="22"/>
              </w:rPr>
            </w:pPr>
          </w:p>
        </w:tc>
      </w:tr>
    </w:tbl>
    <w:p w:rsidR="00DF1058" w:rsidRPr="00DE0F45" w:rsidRDefault="00DF1058" w:rsidP="00604965">
      <w:pPr>
        <w:rPr>
          <w:rFonts w:ascii="Trebuchet MS" w:hAnsi="Trebuchet MS"/>
          <w:lang w:val="nl-NL"/>
        </w:rPr>
      </w:pPr>
    </w:p>
    <w:sectPr w:rsidR="00DF1058" w:rsidRPr="00DE0F45" w:rsidSect="00604965">
      <w:pgSz w:w="12240" w:h="15840"/>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Device Font 10cpi"/>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94BA2"/>
    <w:multiLevelType w:val="hybridMultilevel"/>
    <w:tmpl w:val="B08A40BA"/>
    <w:lvl w:ilvl="0" w:tplc="BDA85F04">
      <w:start w:val="15"/>
      <w:numFmt w:val="bullet"/>
      <w:lvlText w:val="-"/>
      <w:lvlJc w:val="left"/>
      <w:pPr>
        <w:ind w:left="720" w:hanging="360"/>
      </w:pPr>
      <w:rPr>
        <w:rFonts w:ascii="Trebuchet MS" w:eastAsia="Times New Roman"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
    <w:nsid w:val="77C34355"/>
    <w:multiLevelType w:val="hybridMultilevel"/>
    <w:tmpl w:val="A3C8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45"/>
    <w:rsid w:val="00002EF0"/>
    <w:rsid w:val="0005614D"/>
    <w:rsid w:val="00070DB0"/>
    <w:rsid w:val="000F6E92"/>
    <w:rsid w:val="00107E02"/>
    <w:rsid w:val="001169C0"/>
    <w:rsid w:val="00124CC1"/>
    <w:rsid w:val="00137F40"/>
    <w:rsid w:val="00140CCD"/>
    <w:rsid w:val="001534A5"/>
    <w:rsid w:val="001907EF"/>
    <w:rsid w:val="001B1E0B"/>
    <w:rsid w:val="001E4315"/>
    <w:rsid w:val="00217590"/>
    <w:rsid w:val="00283A40"/>
    <w:rsid w:val="002B6F42"/>
    <w:rsid w:val="002D6610"/>
    <w:rsid w:val="00336C7E"/>
    <w:rsid w:val="0034089F"/>
    <w:rsid w:val="00341123"/>
    <w:rsid w:val="00352CA5"/>
    <w:rsid w:val="003D1898"/>
    <w:rsid w:val="003E1733"/>
    <w:rsid w:val="00405D1A"/>
    <w:rsid w:val="004C1C3C"/>
    <w:rsid w:val="00521D33"/>
    <w:rsid w:val="00577B79"/>
    <w:rsid w:val="00597D8C"/>
    <w:rsid w:val="005B7A78"/>
    <w:rsid w:val="005E447C"/>
    <w:rsid w:val="00604965"/>
    <w:rsid w:val="006506EB"/>
    <w:rsid w:val="00655EB8"/>
    <w:rsid w:val="006645E1"/>
    <w:rsid w:val="006B619A"/>
    <w:rsid w:val="006E49A1"/>
    <w:rsid w:val="00711990"/>
    <w:rsid w:val="007C5524"/>
    <w:rsid w:val="007E303D"/>
    <w:rsid w:val="007F51EE"/>
    <w:rsid w:val="00805878"/>
    <w:rsid w:val="0082396C"/>
    <w:rsid w:val="0082788E"/>
    <w:rsid w:val="008B038D"/>
    <w:rsid w:val="00901285"/>
    <w:rsid w:val="00901E3B"/>
    <w:rsid w:val="009030A0"/>
    <w:rsid w:val="00942005"/>
    <w:rsid w:val="00954B4A"/>
    <w:rsid w:val="00971502"/>
    <w:rsid w:val="00974B9A"/>
    <w:rsid w:val="009844B9"/>
    <w:rsid w:val="00994286"/>
    <w:rsid w:val="009A4962"/>
    <w:rsid w:val="009A795A"/>
    <w:rsid w:val="009B3B2E"/>
    <w:rsid w:val="00A31AEC"/>
    <w:rsid w:val="00A679F2"/>
    <w:rsid w:val="00A75A0B"/>
    <w:rsid w:val="00AC67CD"/>
    <w:rsid w:val="00B51648"/>
    <w:rsid w:val="00BF7E86"/>
    <w:rsid w:val="00C614BB"/>
    <w:rsid w:val="00C708B7"/>
    <w:rsid w:val="00C77F7F"/>
    <w:rsid w:val="00C903BC"/>
    <w:rsid w:val="00CC0A29"/>
    <w:rsid w:val="00CE64D1"/>
    <w:rsid w:val="00CF0CEB"/>
    <w:rsid w:val="00D337F9"/>
    <w:rsid w:val="00D51AFC"/>
    <w:rsid w:val="00DB63DC"/>
    <w:rsid w:val="00DE0F45"/>
    <w:rsid w:val="00DF1058"/>
    <w:rsid w:val="00E3518D"/>
    <w:rsid w:val="00E56696"/>
    <w:rsid w:val="00E648EA"/>
    <w:rsid w:val="00EA34BC"/>
    <w:rsid w:val="00F3254E"/>
    <w:rsid w:val="00F3606B"/>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1069">
          <w:marLeft w:val="0"/>
          <w:marRight w:val="0"/>
          <w:marTop w:val="0"/>
          <w:marBottom w:val="0"/>
          <w:divBdr>
            <w:top w:val="none" w:sz="0" w:space="0" w:color="auto"/>
            <w:left w:val="none" w:sz="0" w:space="0" w:color="auto"/>
            <w:bottom w:val="none" w:sz="0" w:space="0" w:color="auto"/>
            <w:right w:val="none" w:sz="0" w:space="0" w:color="auto"/>
          </w:divBdr>
          <w:divsChild>
            <w:div w:id="1723753165">
              <w:marLeft w:val="0"/>
              <w:marRight w:val="0"/>
              <w:marTop w:val="0"/>
              <w:marBottom w:val="0"/>
              <w:divBdr>
                <w:top w:val="none" w:sz="0" w:space="0" w:color="auto"/>
                <w:left w:val="none" w:sz="0" w:space="0" w:color="auto"/>
                <w:bottom w:val="none" w:sz="0" w:space="0" w:color="auto"/>
                <w:right w:val="none" w:sz="0" w:space="0" w:color="auto"/>
              </w:divBdr>
              <w:divsChild>
                <w:div w:id="950207094">
                  <w:marLeft w:val="0"/>
                  <w:marRight w:val="0"/>
                  <w:marTop w:val="0"/>
                  <w:marBottom w:val="0"/>
                  <w:divBdr>
                    <w:top w:val="none" w:sz="0" w:space="0" w:color="auto"/>
                    <w:left w:val="none" w:sz="0" w:space="0" w:color="auto"/>
                    <w:bottom w:val="none" w:sz="0" w:space="0" w:color="auto"/>
                    <w:right w:val="none" w:sz="0" w:space="0" w:color="auto"/>
                  </w:divBdr>
                  <w:divsChild>
                    <w:div w:id="1250315397">
                      <w:marLeft w:val="0"/>
                      <w:marRight w:val="0"/>
                      <w:marTop w:val="0"/>
                      <w:marBottom w:val="0"/>
                      <w:divBdr>
                        <w:top w:val="none" w:sz="0" w:space="0" w:color="auto"/>
                        <w:left w:val="none" w:sz="0" w:space="0" w:color="auto"/>
                        <w:bottom w:val="none" w:sz="0" w:space="0" w:color="auto"/>
                        <w:right w:val="none" w:sz="0" w:space="0" w:color="auto"/>
                      </w:divBdr>
                      <w:divsChild>
                        <w:div w:id="1877695466">
                          <w:marLeft w:val="0"/>
                          <w:marRight w:val="0"/>
                          <w:marTop w:val="0"/>
                          <w:marBottom w:val="0"/>
                          <w:divBdr>
                            <w:top w:val="none" w:sz="0" w:space="0" w:color="auto"/>
                            <w:left w:val="none" w:sz="0" w:space="0" w:color="auto"/>
                            <w:bottom w:val="none" w:sz="0" w:space="0" w:color="auto"/>
                            <w:right w:val="none" w:sz="0" w:space="0" w:color="auto"/>
                          </w:divBdr>
                          <w:divsChild>
                            <w:div w:id="839613572">
                              <w:marLeft w:val="0"/>
                              <w:marRight w:val="0"/>
                              <w:marTop w:val="0"/>
                              <w:marBottom w:val="225"/>
                              <w:divBdr>
                                <w:top w:val="none" w:sz="0" w:space="0" w:color="auto"/>
                                <w:left w:val="none" w:sz="0" w:space="0" w:color="auto"/>
                                <w:bottom w:val="none" w:sz="0" w:space="0" w:color="auto"/>
                                <w:right w:val="none" w:sz="0" w:space="0" w:color="auto"/>
                              </w:divBdr>
                              <w:divsChild>
                                <w:div w:id="1235967821">
                                  <w:marLeft w:val="0"/>
                                  <w:marRight w:val="0"/>
                                  <w:marTop w:val="0"/>
                                  <w:marBottom w:val="0"/>
                                  <w:divBdr>
                                    <w:top w:val="none" w:sz="0" w:space="0" w:color="auto"/>
                                    <w:left w:val="none" w:sz="0" w:space="0" w:color="auto"/>
                                    <w:bottom w:val="none" w:sz="0" w:space="0" w:color="auto"/>
                                    <w:right w:val="none" w:sz="0" w:space="0" w:color="auto"/>
                                  </w:divBdr>
                                  <w:divsChild>
                                    <w:div w:id="663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17432">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9">
          <w:marLeft w:val="0"/>
          <w:marRight w:val="0"/>
          <w:marTop w:val="0"/>
          <w:marBottom w:val="0"/>
          <w:divBdr>
            <w:top w:val="none" w:sz="0" w:space="0" w:color="auto"/>
            <w:left w:val="none" w:sz="0" w:space="0" w:color="auto"/>
            <w:bottom w:val="none" w:sz="0" w:space="0" w:color="auto"/>
            <w:right w:val="none" w:sz="0" w:space="0" w:color="auto"/>
          </w:divBdr>
          <w:divsChild>
            <w:div w:id="2090082356">
              <w:marLeft w:val="0"/>
              <w:marRight w:val="0"/>
              <w:marTop w:val="0"/>
              <w:marBottom w:val="0"/>
              <w:divBdr>
                <w:top w:val="none" w:sz="0" w:space="0" w:color="auto"/>
                <w:left w:val="none" w:sz="0" w:space="0" w:color="auto"/>
                <w:bottom w:val="none" w:sz="0" w:space="0" w:color="auto"/>
                <w:right w:val="none" w:sz="0" w:space="0" w:color="auto"/>
              </w:divBdr>
              <w:divsChild>
                <w:div w:id="1710061469">
                  <w:marLeft w:val="0"/>
                  <w:marRight w:val="0"/>
                  <w:marTop w:val="0"/>
                  <w:marBottom w:val="0"/>
                  <w:divBdr>
                    <w:top w:val="none" w:sz="0" w:space="0" w:color="auto"/>
                    <w:left w:val="none" w:sz="0" w:space="0" w:color="auto"/>
                    <w:bottom w:val="none" w:sz="0" w:space="0" w:color="auto"/>
                    <w:right w:val="none" w:sz="0" w:space="0" w:color="auto"/>
                  </w:divBdr>
                  <w:divsChild>
                    <w:div w:id="615526916">
                      <w:marLeft w:val="0"/>
                      <w:marRight w:val="0"/>
                      <w:marTop w:val="0"/>
                      <w:marBottom w:val="0"/>
                      <w:divBdr>
                        <w:top w:val="none" w:sz="0" w:space="0" w:color="auto"/>
                        <w:left w:val="none" w:sz="0" w:space="0" w:color="auto"/>
                        <w:bottom w:val="none" w:sz="0" w:space="0" w:color="auto"/>
                        <w:right w:val="none" w:sz="0" w:space="0" w:color="auto"/>
                      </w:divBdr>
                      <w:divsChild>
                        <w:div w:id="201750470">
                          <w:marLeft w:val="0"/>
                          <w:marRight w:val="0"/>
                          <w:marTop w:val="0"/>
                          <w:marBottom w:val="0"/>
                          <w:divBdr>
                            <w:top w:val="none" w:sz="0" w:space="0" w:color="auto"/>
                            <w:left w:val="none" w:sz="0" w:space="0" w:color="auto"/>
                            <w:bottom w:val="none" w:sz="0" w:space="0" w:color="auto"/>
                            <w:right w:val="none" w:sz="0" w:space="0" w:color="auto"/>
                          </w:divBdr>
                          <w:divsChild>
                            <w:div w:id="703100383">
                              <w:marLeft w:val="0"/>
                              <w:marRight w:val="0"/>
                              <w:marTop w:val="0"/>
                              <w:marBottom w:val="225"/>
                              <w:divBdr>
                                <w:top w:val="none" w:sz="0" w:space="0" w:color="auto"/>
                                <w:left w:val="none" w:sz="0" w:space="0" w:color="auto"/>
                                <w:bottom w:val="none" w:sz="0" w:space="0" w:color="auto"/>
                                <w:right w:val="none" w:sz="0" w:space="0" w:color="auto"/>
                              </w:divBdr>
                              <w:divsChild>
                                <w:div w:id="1768236202">
                                  <w:marLeft w:val="0"/>
                                  <w:marRight w:val="0"/>
                                  <w:marTop w:val="0"/>
                                  <w:marBottom w:val="0"/>
                                  <w:divBdr>
                                    <w:top w:val="none" w:sz="0" w:space="0" w:color="auto"/>
                                    <w:left w:val="none" w:sz="0" w:space="0" w:color="auto"/>
                                    <w:bottom w:val="none" w:sz="0" w:space="0" w:color="auto"/>
                                    <w:right w:val="none" w:sz="0" w:space="0" w:color="auto"/>
                                  </w:divBdr>
                                  <w:divsChild>
                                    <w:div w:id="118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6215">
      <w:bodyDiv w:val="1"/>
      <w:marLeft w:val="0"/>
      <w:marRight w:val="0"/>
      <w:marTop w:val="0"/>
      <w:marBottom w:val="0"/>
      <w:divBdr>
        <w:top w:val="none" w:sz="0" w:space="0" w:color="auto"/>
        <w:left w:val="none" w:sz="0" w:space="0" w:color="auto"/>
        <w:bottom w:val="none" w:sz="0" w:space="0" w:color="auto"/>
        <w:right w:val="none" w:sz="0" w:space="0" w:color="auto"/>
      </w:divBdr>
    </w:div>
    <w:div w:id="17992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1D1D-3237-4DC5-A475-9BB8C514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828D9A68</Template>
  <TotalTime>2</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CAM IT Solutions - PaaS</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marinad</cp:lastModifiedBy>
  <cp:revision>2</cp:revision>
  <dcterms:created xsi:type="dcterms:W3CDTF">2020-03-19T08:56:00Z</dcterms:created>
  <dcterms:modified xsi:type="dcterms:W3CDTF">2020-03-19T08:56:00Z</dcterms:modified>
</cp:coreProperties>
</file>